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FFC36" w14:textId="77777777" w:rsidR="00D165D8" w:rsidRDefault="00D165D8">
      <w:pPr>
        <w:pStyle w:val="Corpo"/>
        <w:spacing w:line="336" w:lineRule="auto"/>
        <w:rPr>
          <w:rFonts w:ascii="Baskerville" w:hAnsi="Baskerville"/>
        </w:rPr>
      </w:pPr>
    </w:p>
    <w:p w14:paraId="5E6800D3" w14:textId="77777777" w:rsidR="005865A3" w:rsidRDefault="005865A3">
      <w:pPr>
        <w:pStyle w:val="Corpo"/>
        <w:spacing w:line="336" w:lineRule="auto"/>
        <w:rPr>
          <w:rFonts w:ascii="Baskerville" w:hAnsi="Baskerville"/>
        </w:rPr>
      </w:pPr>
    </w:p>
    <w:p w14:paraId="3C2B7524" w14:textId="77777777" w:rsidR="007C4615" w:rsidRDefault="007C4615">
      <w:pPr>
        <w:pStyle w:val="Corpo"/>
        <w:spacing w:line="336" w:lineRule="auto"/>
        <w:rPr>
          <w:rFonts w:ascii="Baskerville" w:hAnsi="Baskerville"/>
        </w:rPr>
      </w:pPr>
    </w:p>
    <w:p w14:paraId="6A39B187" w14:textId="77777777" w:rsidR="007C4615" w:rsidRDefault="007C4615">
      <w:pPr>
        <w:pStyle w:val="Corpo"/>
        <w:spacing w:line="336" w:lineRule="auto"/>
        <w:rPr>
          <w:rFonts w:ascii="Baskerville" w:hAnsi="Baskerville"/>
        </w:rPr>
      </w:pPr>
    </w:p>
    <w:p w14:paraId="40DE452E" w14:textId="77777777" w:rsidR="00F16174" w:rsidRDefault="00F16174">
      <w:pPr>
        <w:pStyle w:val="Corpo"/>
        <w:spacing w:line="336" w:lineRule="auto"/>
        <w:rPr>
          <w:rFonts w:ascii="Baskerville" w:hAnsi="Baskerville"/>
        </w:rPr>
      </w:pPr>
    </w:p>
    <w:p w14:paraId="726E58AA" w14:textId="0B781322" w:rsidR="00F16174" w:rsidRPr="007318D9" w:rsidRDefault="00F16174" w:rsidP="0054401B">
      <w:pPr>
        <w:pStyle w:val="Corpo"/>
        <w:spacing w:line="33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18D9">
        <w:rPr>
          <w:rFonts w:ascii="Times New Roman" w:hAnsi="Times New Roman" w:cs="Times New Roman"/>
          <w:b/>
          <w:bCs/>
          <w:sz w:val="24"/>
          <w:szCs w:val="24"/>
        </w:rPr>
        <w:t xml:space="preserve">Elisa </w:t>
      </w:r>
      <w:proofErr w:type="spellStart"/>
      <w:r w:rsidRPr="007318D9">
        <w:rPr>
          <w:rFonts w:ascii="Times New Roman" w:hAnsi="Times New Roman" w:cs="Times New Roman"/>
          <w:b/>
          <w:bCs/>
          <w:sz w:val="24"/>
          <w:szCs w:val="24"/>
        </w:rPr>
        <w:t>Sighicelli</w:t>
      </w:r>
      <w:proofErr w:type="spellEnd"/>
      <w:r w:rsidR="0054401B" w:rsidRPr="007318D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7318D9">
        <w:rPr>
          <w:rFonts w:ascii="Times New Roman" w:hAnsi="Times New Roman" w:cs="Times New Roman"/>
          <w:b/>
          <w:bCs/>
          <w:sz w:val="24"/>
          <w:szCs w:val="24"/>
        </w:rPr>
        <w:t>Vitroepifanie</w:t>
      </w:r>
      <w:proofErr w:type="spellEnd"/>
    </w:p>
    <w:p w14:paraId="4CEDF4A3" w14:textId="72EB0AB1" w:rsidR="00F16174" w:rsidRPr="0070063E" w:rsidRDefault="00F16174" w:rsidP="007318D9">
      <w:pPr>
        <w:pStyle w:val="Corpo"/>
        <w:spacing w:line="33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>Museo Poldi Pezzoli</w:t>
      </w:r>
    </w:p>
    <w:p w14:paraId="5FCEF218" w14:textId="3566503B" w:rsidR="00F16174" w:rsidRPr="0070063E" w:rsidRDefault="00F16174" w:rsidP="0054401B">
      <w:pPr>
        <w:pStyle w:val="Corpo"/>
        <w:spacing w:line="33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 xml:space="preserve">Dal 21 febbraio al </w:t>
      </w:r>
      <w:r w:rsidR="0054401B" w:rsidRPr="0070063E">
        <w:rPr>
          <w:rFonts w:ascii="Times New Roman" w:hAnsi="Times New Roman" w:cs="Times New Roman"/>
          <w:sz w:val="24"/>
          <w:szCs w:val="24"/>
        </w:rPr>
        <w:t xml:space="preserve">20 </w:t>
      </w:r>
      <w:r w:rsidRPr="0070063E">
        <w:rPr>
          <w:rFonts w:ascii="Times New Roman" w:hAnsi="Times New Roman" w:cs="Times New Roman"/>
          <w:sz w:val="24"/>
          <w:szCs w:val="24"/>
        </w:rPr>
        <w:t>maggio 2025</w:t>
      </w:r>
    </w:p>
    <w:p w14:paraId="212A7D9A" w14:textId="77777777" w:rsidR="00F16174" w:rsidRPr="0070063E" w:rsidRDefault="00F16174" w:rsidP="00F16174">
      <w:pPr>
        <w:pStyle w:val="Corpo"/>
        <w:spacing w:line="336" w:lineRule="auto"/>
        <w:rPr>
          <w:rFonts w:ascii="Times New Roman" w:hAnsi="Times New Roman" w:cs="Times New Roman"/>
          <w:sz w:val="24"/>
          <w:szCs w:val="24"/>
        </w:rPr>
      </w:pPr>
    </w:p>
    <w:p w14:paraId="134836F5" w14:textId="3227F881" w:rsidR="0054401B" w:rsidRPr="0070063E" w:rsidRDefault="00F16174" w:rsidP="00BB5446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 xml:space="preserve">Il Museo Poldi Pezzoli, </w:t>
      </w:r>
      <w:r w:rsidR="00D11BB4">
        <w:rPr>
          <w:rFonts w:ascii="Times New Roman" w:hAnsi="Times New Roman" w:cs="Times New Roman"/>
          <w:sz w:val="24"/>
          <w:szCs w:val="24"/>
        </w:rPr>
        <w:t>in continuità con la volontà del suo fondatore,</w:t>
      </w:r>
      <w:r w:rsidRPr="0070063E">
        <w:rPr>
          <w:rFonts w:ascii="Times New Roman" w:hAnsi="Times New Roman" w:cs="Times New Roman"/>
          <w:sz w:val="24"/>
          <w:szCs w:val="24"/>
        </w:rPr>
        <w:t xml:space="preserve"> incoraggia</w:t>
      </w:r>
      <w:r w:rsidR="00D11BB4">
        <w:rPr>
          <w:rFonts w:ascii="Times New Roman" w:hAnsi="Times New Roman" w:cs="Times New Roman"/>
          <w:sz w:val="24"/>
          <w:szCs w:val="24"/>
        </w:rPr>
        <w:t>ndo</w:t>
      </w:r>
      <w:r w:rsidRPr="0070063E">
        <w:rPr>
          <w:rFonts w:ascii="Times New Roman" w:hAnsi="Times New Roman" w:cs="Times New Roman"/>
          <w:sz w:val="24"/>
          <w:szCs w:val="24"/>
        </w:rPr>
        <w:t xml:space="preserve"> il dialogo </w:t>
      </w:r>
      <w:r w:rsidR="0054401B" w:rsidRPr="0070063E">
        <w:rPr>
          <w:rFonts w:ascii="Times New Roman" w:hAnsi="Times New Roman" w:cs="Times New Roman"/>
          <w:sz w:val="24"/>
          <w:szCs w:val="24"/>
        </w:rPr>
        <w:t>“</w:t>
      </w:r>
      <w:r w:rsidRPr="0070063E">
        <w:rPr>
          <w:rFonts w:ascii="Times New Roman" w:hAnsi="Times New Roman" w:cs="Times New Roman"/>
          <w:sz w:val="24"/>
          <w:szCs w:val="24"/>
        </w:rPr>
        <w:t>tra ant</w:t>
      </w:r>
      <w:r w:rsidR="0054401B" w:rsidRPr="0070063E">
        <w:rPr>
          <w:rFonts w:ascii="Times New Roman" w:hAnsi="Times New Roman" w:cs="Times New Roman"/>
          <w:sz w:val="24"/>
          <w:szCs w:val="24"/>
        </w:rPr>
        <w:t>ico e moderno</w:t>
      </w:r>
      <w:r w:rsidR="00D11BB4">
        <w:rPr>
          <w:rFonts w:ascii="Times New Roman" w:hAnsi="Times New Roman" w:cs="Times New Roman"/>
          <w:sz w:val="24"/>
          <w:szCs w:val="24"/>
        </w:rPr>
        <w:t>”</w:t>
      </w:r>
      <w:r w:rsidR="0054401B" w:rsidRPr="0070063E">
        <w:rPr>
          <w:rFonts w:ascii="Times New Roman" w:hAnsi="Times New Roman" w:cs="Times New Roman"/>
          <w:sz w:val="24"/>
          <w:szCs w:val="24"/>
        </w:rPr>
        <w:t xml:space="preserve">, presenta </w:t>
      </w:r>
      <w:r w:rsidRPr="0070063E">
        <w:rPr>
          <w:rFonts w:ascii="Times New Roman" w:hAnsi="Times New Roman" w:cs="Times New Roman"/>
          <w:sz w:val="24"/>
          <w:szCs w:val="24"/>
        </w:rPr>
        <w:t xml:space="preserve">la mostra </w:t>
      </w:r>
      <w:r w:rsidRPr="007318D9">
        <w:rPr>
          <w:rFonts w:ascii="Times New Roman" w:hAnsi="Times New Roman" w:cs="Times New Roman"/>
          <w:b/>
          <w:bCs/>
          <w:sz w:val="24"/>
          <w:szCs w:val="24"/>
        </w:rPr>
        <w:t xml:space="preserve">Elisa </w:t>
      </w:r>
      <w:proofErr w:type="spellStart"/>
      <w:r w:rsidRPr="007318D9">
        <w:rPr>
          <w:rFonts w:ascii="Times New Roman" w:hAnsi="Times New Roman" w:cs="Times New Roman"/>
          <w:b/>
          <w:bCs/>
          <w:sz w:val="24"/>
          <w:szCs w:val="24"/>
        </w:rPr>
        <w:t>Sighicelli</w:t>
      </w:r>
      <w:proofErr w:type="spellEnd"/>
      <w:r w:rsidRPr="007318D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54401B" w:rsidRPr="007318D9">
        <w:rPr>
          <w:rFonts w:ascii="Times New Roman" w:hAnsi="Times New Roman" w:cs="Times New Roman"/>
          <w:b/>
          <w:bCs/>
          <w:sz w:val="24"/>
          <w:szCs w:val="24"/>
        </w:rPr>
        <w:t>Vitroepifanie</w:t>
      </w:r>
      <w:proofErr w:type="spellEnd"/>
      <w:r w:rsidR="00BB5446">
        <w:rPr>
          <w:rFonts w:ascii="Times New Roman" w:hAnsi="Times New Roman" w:cs="Times New Roman"/>
          <w:b/>
          <w:bCs/>
          <w:sz w:val="24"/>
          <w:szCs w:val="24"/>
        </w:rPr>
        <w:t xml:space="preserve"> dal 21 febbraio al 20 maggio 2025.</w:t>
      </w:r>
    </w:p>
    <w:p w14:paraId="388B4215" w14:textId="7F5096A5" w:rsidR="0070063E" w:rsidRPr="0070063E" w:rsidRDefault="00F16174" w:rsidP="00BB5446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 xml:space="preserve">Composta da un </w:t>
      </w:r>
      <w:r w:rsidRPr="00D11BB4">
        <w:rPr>
          <w:rFonts w:ascii="Times New Roman" w:hAnsi="Times New Roman" w:cs="Times New Roman"/>
          <w:i/>
          <w:iCs/>
          <w:sz w:val="24"/>
          <w:szCs w:val="24"/>
        </w:rPr>
        <w:t>corpus</w:t>
      </w:r>
      <w:r w:rsidRPr="0070063E">
        <w:rPr>
          <w:rFonts w:ascii="Times New Roman" w:hAnsi="Times New Roman" w:cs="Times New Roman"/>
          <w:sz w:val="24"/>
          <w:szCs w:val="24"/>
        </w:rPr>
        <w:t xml:space="preserve"> di opere</w:t>
      </w:r>
      <w:r w:rsidR="007318D9">
        <w:rPr>
          <w:rFonts w:ascii="Times New Roman" w:hAnsi="Times New Roman" w:cs="Times New Roman"/>
          <w:sz w:val="24"/>
          <w:szCs w:val="24"/>
        </w:rPr>
        <w:t xml:space="preserve"> </w:t>
      </w:r>
      <w:r w:rsidR="00AE5DEA" w:rsidRPr="00D11BB4">
        <w:rPr>
          <w:rFonts w:ascii="Times New Roman" w:hAnsi="Times New Roman" w:cs="Times New Roman"/>
          <w:sz w:val="24"/>
          <w:szCs w:val="24"/>
        </w:rPr>
        <w:t>fotografiche</w:t>
      </w:r>
      <w:r w:rsidR="00AE5DEA">
        <w:rPr>
          <w:rFonts w:ascii="Times New Roman" w:hAnsi="Times New Roman" w:cs="Times New Roman"/>
          <w:sz w:val="24"/>
          <w:szCs w:val="24"/>
        </w:rPr>
        <w:t xml:space="preserve"> </w:t>
      </w:r>
      <w:r w:rsidRPr="0070063E">
        <w:rPr>
          <w:rFonts w:ascii="Times New Roman" w:hAnsi="Times New Roman" w:cs="Times New Roman"/>
          <w:sz w:val="24"/>
          <w:szCs w:val="24"/>
        </w:rPr>
        <w:t xml:space="preserve">che reinterpretano la </w:t>
      </w:r>
      <w:r w:rsidRPr="00BB5446">
        <w:rPr>
          <w:rFonts w:ascii="Times New Roman" w:hAnsi="Times New Roman" w:cs="Times New Roman"/>
          <w:b/>
          <w:bCs/>
          <w:sz w:val="24"/>
          <w:szCs w:val="24"/>
        </w:rPr>
        <w:t>collezione di vetri antichi</w:t>
      </w:r>
      <w:r w:rsidRPr="0070063E">
        <w:rPr>
          <w:rFonts w:ascii="Times New Roman" w:hAnsi="Times New Roman" w:cs="Times New Roman"/>
          <w:sz w:val="24"/>
          <w:szCs w:val="24"/>
        </w:rPr>
        <w:t xml:space="preserve"> del Museo, </w:t>
      </w:r>
      <w:r w:rsidR="0054401B" w:rsidRPr="0070063E">
        <w:rPr>
          <w:rFonts w:ascii="Times New Roman" w:hAnsi="Times New Roman" w:cs="Times New Roman"/>
          <w:sz w:val="24"/>
          <w:szCs w:val="24"/>
        </w:rPr>
        <w:t xml:space="preserve">l’esposizione </w:t>
      </w:r>
      <w:r w:rsidRPr="0070063E">
        <w:rPr>
          <w:rFonts w:ascii="Times New Roman" w:hAnsi="Times New Roman" w:cs="Times New Roman"/>
          <w:sz w:val="24"/>
          <w:szCs w:val="24"/>
        </w:rPr>
        <w:t>offre una visione inedita e trasfigurante di questi straordinari oggetti.</w:t>
      </w:r>
    </w:p>
    <w:p w14:paraId="460FD50E" w14:textId="77777777" w:rsidR="0070063E" w:rsidRPr="0070063E" w:rsidRDefault="0070063E" w:rsidP="007318D9">
      <w:pPr>
        <w:pStyle w:val="Corpo"/>
        <w:rPr>
          <w:rFonts w:ascii="Times New Roman" w:hAnsi="Times New Roman" w:cs="Times New Roman"/>
          <w:sz w:val="24"/>
          <w:szCs w:val="24"/>
        </w:rPr>
      </w:pPr>
    </w:p>
    <w:p w14:paraId="4812C4E6" w14:textId="77777777" w:rsidR="00236386" w:rsidRDefault="0070063E" w:rsidP="00D11BB4">
      <w:pPr>
        <w:jc w:val="both"/>
        <w:rPr>
          <w:lang w:val="it-IT"/>
        </w:rPr>
      </w:pPr>
      <w:r w:rsidRPr="00AE5DEA">
        <w:rPr>
          <w:lang w:val="it-IT"/>
        </w:rPr>
        <w:t xml:space="preserve">Il legame dell’artista torinese con il Museo Poldi Pezzoli data al 2013. Negli anni, il dialogo con le collezioni </w:t>
      </w:r>
      <w:r w:rsidR="00AE5DEA" w:rsidRPr="00D11BB4">
        <w:rPr>
          <w:lang w:val="it-IT"/>
        </w:rPr>
        <w:t>museali</w:t>
      </w:r>
      <w:r w:rsidR="00AE5DEA">
        <w:rPr>
          <w:lang w:val="it-IT"/>
        </w:rPr>
        <w:t xml:space="preserve"> </w:t>
      </w:r>
      <w:r w:rsidRPr="00AE5DEA">
        <w:rPr>
          <w:lang w:val="it-IT"/>
        </w:rPr>
        <w:t xml:space="preserve">è divenuto un tratto distintivo della sua ricerca artistica. Proprio per questa sensibilità, il Museo ha deciso di invitare nuovamente Elisa </w:t>
      </w:r>
      <w:proofErr w:type="spellStart"/>
      <w:r w:rsidRPr="00AE5DEA">
        <w:rPr>
          <w:lang w:val="it-IT"/>
        </w:rPr>
        <w:t>Sighicelli</w:t>
      </w:r>
      <w:proofErr w:type="spellEnd"/>
      <w:r w:rsidRPr="00AE5DEA">
        <w:rPr>
          <w:lang w:val="it-IT"/>
        </w:rPr>
        <w:t xml:space="preserve"> a confrontarsi con le proprie collezioni, lasciandole piena libertà di scelta. </w:t>
      </w:r>
    </w:p>
    <w:p w14:paraId="56680EB6" w14:textId="4099B6F5" w:rsidR="00D11BB4" w:rsidRPr="00D11BB4" w:rsidRDefault="00D11BB4" w:rsidP="00D11BB4">
      <w:pPr>
        <w:jc w:val="both"/>
        <w:rPr>
          <w:lang w:val="it-IT"/>
        </w:rPr>
      </w:pPr>
      <w:r>
        <w:rPr>
          <w:lang w:val="it-IT"/>
        </w:rPr>
        <w:t>“</w:t>
      </w:r>
      <w:r w:rsidRPr="003D58CC">
        <w:rPr>
          <w:i/>
          <w:iCs/>
          <w:lang w:val="it-IT"/>
        </w:rPr>
        <w:t xml:space="preserve">Sono stata molto colpita dalla reinterpretazione che Elisa </w:t>
      </w:r>
      <w:proofErr w:type="spellStart"/>
      <w:r w:rsidRPr="003D58CC">
        <w:rPr>
          <w:i/>
          <w:iCs/>
          <w:lang w:val="it-IT"/>
        </w:rPr>
        <w:t>Sighicelli</w:t>
      </w:r>
      <w:proofErr w:type="spellEnd"/>
      <w:r w:rsidRPr="003D58CC">
        <w:rPr>
          <w:i/>
          <w:iCs/>
          <w:lang w:val="it-IT"/>
        </w:rPr>
        <w:t xml:space="preserve"> ha fatto dei nostri vetri antichi. Un modo per farli rivivere e per mettere in luce la loro caratteristica di oggetti ingannevoli così come il carattere ludico che li rendeva capolavori di tecnica, l'apice di ciò che i soffiatori di vetro potevano realizzare all'epoca. L’artista, mette in atto una metamorfosi simile a quella dei maestri vetrai e ci restituisce una visione totalmente nuova di questi preziosissimi e divertenti oggetti</w:t>
      </w:r>
      <w:r>
        <w:rPr>
          <w:lang w:val="it-IT"/>
        </w:rPr>
        <w:t>”</w:t>
      </w:r>
      <w:r w:rsidR="00236386">
        <w:rPr>
          <w:lang w:val="it-IT"/>
        </w:rPr>
        <w:t xml:space="preserve"> – dichiara Alessandra Quarto, direttore del Museo. </w:t>
      </w:r>
    </w:p>
    <w:p w14:paraId="75782ED4" w14:textId="03304564" w:rsidR="002E0353" w:rsidRPr="00AE5DEA" w:rsidRDefault="002E0353" w:rsidP="007318D9">
      <w:pPr>
        <w:jc w:val="both"/>
        <w:rPr>
          <w:lang w:val="it-IT"/>
        </w:rPr>
      </w:pPr>
    </w:p>
    <w:p w14:paraId="74A953CF" w14:textId="7E45AA50" w:rsidR="00D11BB4" w:rsidRDefault="0070063E" w:rsidP="00D11BB4">
      <w:pPr>
        <w:jc w:val="both"/>
        <w:rPr>
          <w:lang w:val="it-IT"/>
        </w:rPr>
      </w:pPr>
      <w:r w:rsidRPr="00AE5DEA">
        <w:rPr>
          <w:lang w:val="it-IT"/>
        </w:rPr>
        <w:t xml:space="preserve">L’artista è stata affascinata dalla collezione di vetri di Murano. Questa raccolta straordinaria documenta in più di duecento pezzi la produzione veneziana dal XV al XIX secolo. In particolare, </w:t>
      </w:r>
      <w:proofErr w:type="spellStart"/>
      <w:r w:rsidRPr="00AE5DEA">
        <w:rPr>
          <w:lang w:val="it-IT"/>
        </w:rPr>
        <w:t>Sighicelli</w:t>
      </w:r>
      <w:proofErr w:type="spellEnd"/>
      <w:r w:rsidRPr="00AE5DEA">
        <w:rPr>
          <w:lang w:val="it-IT"/>
        </w:rPr>
        <w:t xml:space="preserve"> si è concentrata sulle fantasiose forme della sezione barocca. Tra i soggetti selezionati spiccano i </w:t>
      </w:r>
      <w:r w:rsidRPr="00AE5DEA">
        <w:rPr>
          <w:b/>
          <w:bCs/>
          <w:lang w:val="it-IT"/>
        </w:rPr>
        <w:t>“</w:t>
      </w:r>
      <w:proofErr w:type="spellStart"/>
      <w:r w:rsidRPr="00AE5DEA">
        <w:rPr>
          <w:b/>
          <w:bCs/>
          <w:lang w:val="it-IT"/>
        </w:rPr>
        <w:t>Trick</w:t>
      </w:r>
      <w:proofErr w:type="spellEnd"/>
      <w:r w:rsidRPr="00AE5DEA">
        <w:rPr>
          <w:b/>
          <w:bCs/>
          <w:lang w:val="it-IT"/>
        </w:rPr>
        <w:t xml:space="preserve"> Glasses” </w:t>
      </w:r>
      <w:r w:rsidR="00D11BB4">
        <w:rPr>
          <w:b/>
          <w:bCs/>
          <w:lang w:val="it-IT"/>
        </w:rPr>
        <w:t>bicchieri da trucco</w:t>
      </w:r>
      <w:r w:rsidRPr="00AE5DEA">
        <w:rPr>
          <w:b/>
          <w:bCs/>
          <w:lang w:val="it-IT"/>
        </w:rPr>
        <w:t xml:space="preserve"> </w:t>
      </w:r>
      <w:r w:rsidR="00D11BB4">
        <w:rPr>
          <w:b/>
          <w:bCs/>
          <w:lang w:val="it-IT"/>
        </w:rPr>
        <w:t>o</w:t>
      </w:r>
      <w:r w:rsidRPr="00AE5DEA">
        <w:rPr>
          <w:b/>
          <w:bCs/>
          <w:lang w:val="it-IT"/>
        </w:rPr>
        <w:t xml:space="preserve"> a sorpresa</w:t>
      </w:r>
      <w:r w:rsidRPr="00AE5DEA">
        <w:rPr>
          <w:lang w:val="it-IT"/>
        </w:rPr>
        <w:t xml:space="preserve">, calici dalla coppa larga e bassa che può essere riempita senza che il liquido ne fuoriesca solo otturando un foro a metà del gambo, pena essere irrisi dagli altri commensali. </w:t>
      </w:r>
      <w:r w:rsidR="00D11BB4">
        <w:rPr>
          <w:lang w:val="it-IT"/>
        </w:rPr>
        <w:t xml:space="preserve"> </w:t>
      </w:r>
    </w:p>
    <w:p w14:paraId="0EDCD399" w14:textId="3C20EE70" w:rsidR="0070063E" w:rsidRPr="00D11BB4" w:rsidRDefault="00D11BB4" w:rsidP="00D11BB4">
      <w:pPr>
        <w:jc w:val="both"/>
        <w:rPr>
          <w:lang w:val="it-IT"/>
        </w:rPr>
      </w:pPr>
      <w:r>
        <w:rPr>
          <w:lang w:val="it-IT"/>
        </w:rPr>
        <w:t>Sono</w:t>
      </w:r>
      <w:r w:rsidRPr="00D11BB4">
        <w:rPr>
          <w:lang w:val="it-IT"/>
        </w:rPr>
        <w:t xml:space="preserve"> bicchieri ingegnosi e artistici progettati per vari giochi alcolici. Stimolano l'affiatamento, offrono divertimento e, in qualche modo sorprendono o ingannano il bevitore. </w:t>
      </w:r>
    </w:p>
    <w:p w14:paraId="5BBFB54C" w14:textId="77777777" w:rsidR="00D94F53" w:rsidRDefault="0070063E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 xml:space="preserve">L’artista, affascinata dalle forme vagamente </w:t>
      </w:r>
      <w:proofErr w:type="spellStart"/>
      <w:r w:rsidRPr="0070063E">
        <w:rPr>
          <w:rFonts w:ascii="Times New Roman" w:hAnsi="Times New Roman" w:cs="Times New Roman"/>
          <w:sz w:val="24"/>
          <w:szCs w:val="24"/>
        </w:rPr>
        <w:t>biomorfe</w:t>
      </w:r>
      <w:proofErr w:type="spellEnd"/>
      <w:r w:rsidRPr="0070063E">
        <w:rPr>
          <w:rFonts w:ascii="Times New Roman" w:hAnsi="Times New Roman" w:cs="Times New Roman"/>
          <w:sz w:val="24"/>
          <w:szCs w:val="24"/>
        </w:rPr>
        <w:t xml:space="preserve"> e dalle qualità di liquidità e trasparenza proprie dei vetri, attraverso la fotografia e la manipolazione dell’immagine, li trasforma in entità fantastiche che occupano spazi onirici.</w:t>
      </w:r>
    </w:p>
    <w:p w14:paraId="2DB23ED1" w14:textId="77777777" w:rsidR="00D94F53" w:rsidRDefault="0070063E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 xml:space="preserve">Attraverso il suo approccio fatto di cambiamenti di scala, sfocature e inversioni tra positivo e negativo, Elisa </w:t>
      </w:r>
      <w:proofErr w:type="spellStart"/>
      <w:r w:rsidRPr="0070063E">
        <w:rPr>
          <w:rFonts w:ascii="Times New Roman" w:hAnsi="Times New Roman" w:cs="Times New Roman"/>
          <w:sz w:val="24"/>
          <w:szCs w:val="24"/>
        </w:rPr>
        <w:t>Sighicelli</w:t>
      </w:r>
      <w:proofErr w:type="spellEnd"/>
      <w:r w:rsidRPr="0070063E">
        <w:rPr>
          <w:rFonts w:ascii="Times New Roman" w:hAnsi="Times New Roman" w:cs="Times New Roman"/>
          <w:sz w:val="24"/>
          <w:szCs w:val="24"/>
        </w:rPr>
        <w:t xml:space="preserve"> ha trasformato questi oggetti in visioni oniriche. I vetri sembrano liquefarsi, </w:t>
      </w:r>
    </w:p>
    <w:p w14:paraId="3F1A8E5F" w14:textId="77777777" w:rsidR="00D94F53" w:rsidRDefault="00D94F5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13745865" w14:textId="77777777" w:rsidR="00D94F53" w:rsidRDefault="00D94F5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699B5569" w14:textId="77777777" w:rsidR="00D94F53" w:rsidRDefault="00D94F5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3AD04086" w14:textId="77777777" w:rsidR="00D94F53" w:rsidRDefault="00D94F5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057B3E03" w14:textId="77777777" w:rsidR="00D94F53" w:rsidRDefault="00D94F5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6D119FA0" w14:textId="77777777" w:rsidR="00D94F53" w:rsidRDefault="00D94F5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668AEDFA" w14:textId="77777777" w:rsidR="003F1754" w:rsidRDefault="003F1754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5D82313C" w14:textId="77777777" w:rsidR="003F1754" w:rsidRDefault="003F1754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5F60B862" w14:textId="77777777" w:rsidR="001A0B64" w:rsidRDefault="001A0B64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3C2C2FB6" w14:textId="7AD8780B" w:rsidR="00D11BB4" w:rsidRDefault="00D11BB4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70063E" w:rsidRPr="0070063E">
        <w:rPr>
          <w:rFonts w:ascii="Times New Roman" w:hAnsi="Times New Roman" w:cs="Times New Roman"/>
          <w:sz w:val="24"/>
          <w:szCs w:val="24"/>
        </w:rPr>
        <w:t>ivelandosi come vitro-epifanie: apparizioni mutevoli, quasi creature monocellulari osservate al microscopio.</w:t>
      </w:r>
    </w:p>
    <w:p w14:paraId="16525091" w14:textId="77777777" w:rsidR="00D94F53" w:rsidRDefault="00D94F5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48F372F2" w14:textId="7D429A3A" w:rsidR="00D11BB4" w:rsidRPr="005865A3" w:rsidRDefault="00D11BB4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>Il progetto è stato concepito come un’installazione specifica per lo spazio della Stanza del Collezionista</w:t>
      </w:r>
      <w:r>
        <w:rPr>
          <w:rFonts w:ascii="Times New Roman" w:hAnsi="Times New Roman" w:cs="Times New Roman"/>
          <w:sz w:val="24"/>
          <w:szCs w:val="24"/>
        </w:rPr>
        <w:t>, al primo piano del museo che è vicina alla sala che ospita i vetri antichi</w:t>
      </w:r>
      <w:r w:rsidRPr="0070063E">
        <w:rPr>
          <w:rFonts w:ascii="Times New Roman" w:hAnsi="Times New Roman" w:cs="Times New Roman"/>
          <w:sz w:val="24"/>
          <w:szCs w:val="24"/>
        </w:rPr>
        <w:t>.</w:t>
      </w:r>
    </w:p>
    <w:p w14:paraId="7FCCFCC1" w14:textId="062F32CF" w:rsidR="005865A3" w:rsidRPr="00D11BB4" w:rsidRDefault="00D11BB4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D11BB4">
        <w:rPr>
          <w:rFonts w:ascii="Times New Roman" w:hAnsi="Times New Roman" w:cs="Times New Roman"/>
          <w:sz w:val="24"/>
          <w:szCs w:val="24"/>
        </w:rPr>
        <w:t xml:space="preserve">Scrive Sebastien </w:t>
      </w:r>
      <w:proofErr w:type="spellStart"/>
      <w:r w:rsidRPr="00D11BB4">
        <w:rPr>
          <w:rFonts w:ascii="Times New Roman" w:hAnsi="Times New Roman" w:cs="Times New Roman"/>
          <w:sz w:val="24"/>
          <w:szCs w:val="24"/>
        </w:rPr>
        <w:t>Delot</w:t>
      </w:r>
      <w:proofErr w:type="spellEnd"/>
      <w:r w:rsidRPr="00D11BB4">
        <w:rPr>
          <w:rFonts w:ascii="Times New Roman" w:hAnsi="Times New Roman" w:cs="Times New Roman"/>
          <w:sz w:val="24"/>
          <w:szCs w:val="24"/>
        </w:rPr>
        <w:t>, direttore della collezione del Museo Picasso di Parigi nella brochure che accompagna i visitatori in mostra: “</w:t>
      </w:r>
      <w:r w:rsidRPr="003D58CC">
        <w:rPr>
          <w:rFonts w:ascii="Times New Roman" w:hAnsi="Times New Roman" w:cs="Times New Roman"/>
          <w:i/>
          <w:iCs/>
          <w:sz w:val="24"/>
          <w:szCs w:val="24"/>
        </w:rPr>
        <w:t xml:space="preserve">il suo metodo è semplice: lasciare spazio alla curiosità. Sceglie </w:t>
      </w:r>
      <w:r w:rsidR="005865A3" w:rsidRPr="003D58CC">
        <w:rPr>
          <w:rFonts w:ascii="Times New Roman" w:hAnsi="Times New Roman" w:cs="Times New Roman"/>
          <w:i/>
          <w:iCs/>
          <w:sz w:val="24"/>
          <w:szCs w:val="24"/>
        </w:rPr>
        <w:t>di dare voce ad aspetti invisibili di questa collezione. Per lei, ogni progetto è un’opportunità per pensare in modo diverso, per mettere in discussione il medium fotografico. Ha bisogno di trovare il suo soggetto. Ciascuna delle opere prodotte diventa una finzione fotografica</w:t>
      </w:r>
      <w:r w:rsidR="005865A3" w:rsidRPr="00D11BB4">
        <w:rPr>
          <w:rFonts w:ascii="Times New Roman" w:hAnsi="Times New Roman" w:cs="Times New Roman"/>
          <w:sz w:val="24"/>
          <w:szCs w:val="24"/>
        </w:rPr>
        <w:t>”.</w:t>
      </w:r>
    </w:p>
    <w:p w14:paraId="62EDE0A2" w14:textId="77777777" w:rsidR="005865A3" w:rsidRPr="00D11BB4" w:rsidRDefault="005865A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1FE3BB75" w14:textId="261931D3" w:rsidR="005865A3" w:rsidRDefault="005865A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>Decostruendo le convenzioni e le gerarchie visive, l’obiettivo dell’artista è rivelare la potenza espressiva e la poesia di dettagli anche minimi o trascurati. La sua pratica è fondata sull’esplorazione delle qualità scultoree della luce, concepita come forza trasformativa e mezzo per rinnovare lo sguardo</w:t>
      </w:r>
      <w:r w:rsidR="00D11BB4">
        <w:rPr>
          <w:rFonts w:ascii="Times New Roman" w:hAnsi="Times New Roman" w:cs="Times New Roman"/>
          <w:sz w:val="24"/>
          <w:szCs w:val="24"/>
        </w:rPr>
        <w:t>.</w:t>
      </w:r>
    </w:p>
    <w:p w14:paraId="22034E67" w14:textId="77777777" w:rsidR="005865A3" w:rsidRPr="0070063E" w:rsidRDefault="005865A3" w:rsidP="00D11BB4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70063E">
        <w:rPr>
          <w:rFonts w:ascii="Times New Roman" w:hAnsi="Times New Roman" w:cs="Times New Roman"/>
          <w:sz w:val="24"/>
          <w:szCs w:val="24"/>
        </w:rPr>
        <w:t xml:space="preserve">Piuttosto che trasmettere narrazioni chiare o documentare la realtà, </w:t>
      </w:r>
      <w:proofErr w:type="spellStart"/>
      <w:r w:rsidRPr="0070063E">
        <w:rPr>
          <w:rFonts w:ascii="Times New Roman" w:hAnsi="Times New Roman" w:cs="Times New Roman"/>
          <w:sz w:val="24"/>
          <w:szCs w:val="24"/>
        </w:rPr>
        <w:t>Sighicelli</w:t>
      </w:r>
      <w:proofErr w:type="spellEnd"/>
      <w:r w:rsidRPr="0070063E">
        <w:rPr>
          <w:rFonts w:ascii="Times New Roman" w:hAnsi="Times New Roman" w:cs="Times New Roman"/>
          <w:sz w:val="24"/>
          <w:szCs w:val="24"/>
        </w:rPr>
        <w:t xml:space="preserve"> invita il pubblico a vivere un’esperienza fenomenologica che ridefinisce i confini della percezione.</w:t>
      </w:r>
    </w:p>
    <w:p w14:paraId="70A64C88" w14:textId="173B73A1" w:rsidR="002E0353" w:rsidRDefault="00AE5DEA" w:rsidP="00D94F53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  <w:r w:rsidRPr="00D11BB4">
        <w:rPr>
          <w:rFonts w:ascii="Times New Roman" w:hAnsi="Times New Roman" w:cs="Times New Roman"/>
          <w:sz w:val="24"/>
          <w:szCs w:val="24"/>
        </w:rPr>
        <w:t xml:space="preserve">Negli anni precedenti, l’artista ha creato mostre specificatamente concepite per Palazzo Madama </w:t>
      </w:r>
      <w:r w:rsidR="00A33799" w:rsidRPr="00D11BB4">
        <w:rPr>
          <w:rFonts w:ascii="Times New Roman" w:hAnsi="Times New Roman" w:cs="Times New Roman"/>
          <w:sz w:val="24"/>
          <w:szCs w:val="24"/>
        </w:rPr>
        <w:t>a</w:t>
      </w:r>
      <w:r w:rsidRPr="00D11BB4">
        <w:rPr>
          <w:rFonts w:ascii="Times New Roman" w:hAnsi="Times New Roman" w:cs="Times New Roman"/>
          <w:sz w:val="24"/>
          <w:szCs w:val="24"/>
        </w:rPr>
        <w:t xml:space="preserve"> Torino, per il Museo Pignatelli </w:t>
      </w:r>
      <w:r w:rsidR="00A33799" w:rsidRPr="00D11BB4">
        <w:rPr>
          <w:rFonts w:ascii="Times New Roman" w:hAnsi="Times New Roman" w:cs="Times New Roman"/>
          <w:sz w:val="24"/>
          <w:szCs w:val="24"/>
        </w:rPr>
        <w:t>a</w:t>
      </w:r>
      <w:r w:rsidRPr="00D11BB4">
        <w:rPr>
          <w:rFonts w:ascii="Times New Roman" w:hAnsi="Times New Roman" w:cs="Times New Roman"/>
          <w:sz w:val="24"/>
          <w:szCs w:val="24"/>
        </w:rPr>
        <w:t xml:space="preserve"> Napoli, per il Castello di Rivoli Museo d’arte Contemporanea, e per la GAM di Milano, creando opere ispirat</w:t>
      </w:r>
      <w:r w:rsidR="00A33799" w:rsidRPr="00D11BB4">
        <w:rPr>
          <w:rFonts w:ascii="Times New Roman" w:hAnsi="Times New Roman" w:cs="Times New Roman"/>
          <w:sz w:val="24"/>
          <w:szCs w:val="24"/>
        </w:rPr>
        <w:t xml:space="preserve">e </w:t>
      </w:r>
      <w:r w:rsidRPr="00D11BB4">
        <w:rPr>
          <w:rFonts w:ascii="Times New Roman" w:hAnsi="Times New Roman" w:cs="Times New Roman"/>
          <w:sz w:val="24"/>
          <w:szCs w:val="24"/>
        </w:rPr>
        <w:t>alle collezioni di questi musei o alla loro architettura.</w:t>
      </w:r>
    </w:p>
    <w:p w14:paraId="57C68F00" w14:textId="77777777" w:rsidR="001A0B64" w:rsidRDefault="001A0B64" w:rsidP="00D94F53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0E5879CF" w14:textId="77777777" w:rsidR="001A0B64" w:rsidRDefault="001A0B64" w:rsidP="00D94F53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55D6787B" w14:textId="77777777" w:rsidR="001A0B64" w:rsidRDefault="001A0B64" w:rsidP="00D94F53">
      <w:pPr>
        <w:pStyle w:val="Corpo"/>
        <w:jc w:val="both"/>
        <w:rPr>
          <w:rFonts w:ascii="Times New Roman" w:hAnsi="Times New Roman" w:cs="Times New Roman"/>
          <w:sz w:val="24"/>
          <w:szCs w:val="24"/>
        </w:rPr>
      </w:pPr>
    </w:p>
    <w:p w14:paraId="20859B7E" w14:textId="0737819C" w:rsidR="00F16174" w:rsidRDefault="00F16174" w:rsidP="00F16174">
      <w:pPr>
        <w:pStyle w:val="Corpo"/>
        <w:pBdr>
          <w:bottom w:val="single" w:sz="6" w:space="1" w:color="auto"/>
        </w:pBdr>
        <w:spacing w:line="336" w:lineRule="auto"/>
        <w:rPr>
          <w:rFonts w:ascii="Times New Roman" w:hAnsi="Times New Roman" w:cs="Times New Roman"/>
          <w:sz w:val="24"/>
          <w:szCs w:val="24"/>
        </w:rPr>
      </w:pPr>
    </w:p>
    <w:p w14:paraId="3265D209" w14:textId="77777777" w:rsidR="0070063E" w:rsidRPr="002E0353" w:rsidRDefault="0070063E" w:rsidP="00F16174">
      <w:pPr>
        <w:pStyle w:val="Corpo"/>
        <w:pBdr>
          <w:top w:val="none" w:sz="0" w:space="0" w:color="auto"/>
        </w:pBdr>
        <w:spacing w:line="336" w:lineRule="auto"/>
        <w:rPr>
          <w:rFonts w:ascii="Times New Roman" w:hAnsi="Times New Roman" w:cs="Times New Roman"/>
          <w:sz w:val="20"/>
          <w:szCs w:val="20"/>
        </w:rPr>
      </w:pPr>
    </w:p>
    <w:p w14:paraId="1276B0E8" w14:textId="184BB6FD" w:rsidR="003F1754" w:rsidRPr="003F1754" w:rsidRDefault="002E0353" w:rsidP="001A0B64">
      <w:pPr>
        <w:pStyle w:val="Corpo"/>
        <w:jc w:val="both"/>
        <w:rPr>
          <w:rFonts w:ascii="Times New Roman" w:hAnsi="Times New Roman" w:cs="Times New Roman"/>
          <w:sz w:val="20"/>
          <w:szCs w:val="20"/>
        </w:rPr>
      </w:pPr>
      <w:r w:rsidRPr="002E0353">
        <w:rPr>
          <w:rFonts w:ascii="Times New Roman" w:hAnsi="Times New Roman" w:cs="Times New Roman"/>
          <w:sz w:val="20"/>
          <w:szCs w:val="20"/>
        </w:rPr>
        <w:t xml:space="preserve">Elisa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Sighicelli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(Torino, 1968) ha conseguito il BA in Scultura alla Kingston University e un MA presso la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Slade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School of Fine Art di Londra, città in cui ha vissuto per diciassette anni. Dopo un’esperienza di due anni a New York, attualmente risiede a Torino. Ha esposto in mostre personali in musei e istituzioni, tra cui: GAM, Milano; Castello di Rivoli Museo d’Arte Contemporanea, Rivoli-Torino; Museo Pignatelli, Napoli; Palazzo Madama e GAM, Torino; Palazzo delle Papesse, Siena; CGAC, Santiago di Compostela; Centro de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Fotografía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, Università di Salamanca;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Fondation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Salomon, Annecy. Ha realizzato mostre personali presso: Gagosian Gallery, Londra, Los Angeles, New York, Ginevra; MOT International e Laure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Genillard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Gallery, Londra;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Gió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Marconi, Milano; Rossi &amp; Rossi, Hong Kong; 55 Walker (Bortolami, kaufmann repetto e Andrew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Kreps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), New York. Recentemente ha esposto alla Galeria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Leme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São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Paulo. I lavori di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Sighicelli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sono stati inclusi in mostre collettive in istituzioni pubbliche e private, tra cui: MAMbo, Bologna; MAXXI, Roma e L’Aquila; PAC, Palazzo Reale, Museo Poldi Pezzoli, Milano; Mart, Trento e Rovereto; Palazzo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Fortuny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, Venezia; Reggia di Venaria Reale, Venaria; MCA, Sydney; FACT, Liverpool;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Národní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Muzeum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, Praga; Vietnam Museum of Fine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Arts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 xml:space="preserve">, Hanoi; ETH, Zurigo; MNAC, Lisbona; ICA, Londra; National Museum of Women in the </w:t>
      </w:r>
      <w:proofErr w:type="spellStart"/>
      <w:r w:rsidRPr="002E0353">
        <w:rPr>
          <w:rFonts w:ascii="Times New Roman" w:hAnsi="Times New Roman" w:cs="Times New Roman"/>
          <w:sz w:val="20"/>
          <w:szCs w:val="20"/>
        </w:rPr>
        <w:t>Arts</w:t>
      </w:r>
      <w:proofErr w:type="spellEnd"/>
      <w:r w:rsidRPr="002E0353">
        <w:rPr>
          <w:rFonts w:ascii="Times New Roman" w:hAnsi="Times New Roman" w:cs="Times New Roman"/>
          <w:sz w:val="20"/>
          <w:szCs w:val="20"/>
        </w:rPr>
        <w:t>, Washington DC</w:t>
      </w:r>
      <w:r w:rsidR="00D94F53">
        <w:rPr>
          <w:rFonts w:ascii="Times New Roman" w:hAnsi="Times New Roman" w:cs="Times New Roman"/>
          <w:sz w:val="20"/>
          <w:szCs w:val="20"/>
        </w:rPr>
        <w:t xml:space="preserve">, </w:t>
      </w:r>
      <w:r w:rsidRPr="002E0353">
        <w:rPr>
          <w:rFonts w:ascii="Times New Roman" w:hAnsi="Times New Roman" w:cs="Times New Roman"/>
          <w:sz w:val="20"/>
          <w:szCs w:val="20"/>
        </w:rPr>
        <w:t>LACMA, Los Angeles; The Shelley and Donald Rubin Foundation, New York; Fondazione Nicola Trussardi, Milano; Brooklyn Museum, New York</w:t>
      </w:r>
      <w:r w:rsidR="003F1754">
        <w:rPr>
          <w:rFonts w:ascii="Times New Roman" w:hAnsi="Times New Roman" w:cs="Times New Roman"/>
          <w:sz w:val="20"/>
          <w:szCs w:val="20"/>
        </w:rPr>
        <w:t>.</w:t>
      </w:r>
    </w:p>
    <w:p w14:paraId="7A44B3F0" w14:textId="77777777" w:rsidR="003F1754" w:rsidRDefault="003F1754">
      <w:pPr>
        <w:pStyle w:val="Corpo"/>
        <w:spacing w:line="336" w:lineRule="auto"/>
      </w:pPr>
    </w:p>
    <w:sectPr w:rsidR="003F1754" w:rsidSect="003F1754">
      <w:headerReference w:type="default" r:id="rId6"/>
      <w:footerReference w:type="default" r:id="rId7"/>
      <w:pgSz w:w="11906" w:h="16838"/>
      <w:pgMar w:top="1417" w:right="1134" w:bottom="284" w:left="1134" w:header="107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258F5" w14:textId="77777777" w:rsidR="002C055F" w:rsidRDefault="002C055F" w:rsidP="007C4615">
      <w:r>
        <w:separator/>
      </w:r>
    </w:p>
  </w:endnote>
  <w:endnote w:type="continuationSeparator" w:id="0">
    <w:p w14:paraId="3B904219" w14:textId="77777777" w:rsidR="002C055F" w:rsidRDefault="002C055F" w:rsidP="007C4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C9C8E" w14:textId="77777777" w:rsidR="003F1754" w:rsidRDefault="003F1754" w:rsidP="007C4615">
    <w:pPr>
      <w:pStyle w:val="Intestazioneepidipagina"/>
      <w:tabs>
        <w:tab w:val="clear" w:pos="9020"/>
        <w:tab w:val="center" w:pos="4819"/>
        <w:tab w:val="right" w:pos="9638"/>
      </w:tabs>
    </w:pPr>
  </w:p>
  <w:p w14:paraId="7D01AB4A" w14:textId="24444D91" w:rsidR="000D342E" w:rsidRPr="003F1754" w:rsidRDefault="00C00750" w:rsidP="00C00750">
    <w:pPr>
      <w:pStyle w:val="Intestazioneepidipagina"/>
      <w:tabs>
        <w:tab w:val="clear" w:pos="9020"/>
        <w:tab w:val="center" w:pos="4819"/>
        <w:tab w:val="right" w:pos="9638"/>
      </w:tabs>
      <w:rPr>
        <w:rFonts w:ascii="Georgia" w:hAnsi="Georgia"/>
        <w:color w:val="auto"/>
        <w:sz w:val="22"/>
        <w:szCs w:val="22"/>
      </w:rPr>
    </w:pPr>
    <w:r w:rsidRPr="003F1754">
      <w:rPr>
        <w:rFonts w:ascii="Georgia" w:hAnsi="Georgia"/>
        <w:color w:val="A20000"/>
        <w:sz w:val="22"/>
        <w:szCs w:val="22"/>
      </w:rPr>
      <w:t xml:space="preserve">Elisa </w:t>
    </w:r>
    <w:proofErr w:type="spellStart"/>
    <w:r w:rsidRPr="003F1754">
      <w:rPr>
        <w:rFonts w:ascii="Georgia" w:hAnsi="Georgia"/>
        <w:color w:val="A20000"/>
        <w:sz w:val="22"/>
        <w:szCs w:val="22"/>
      </w:rPr>
      <w:t>Sighicelli</w:t>
    </w:r>
    <w:proofErr w:type="spellEnd"/>
    <w:r w:rsidRPr="003F1754">
      <w:rPr>
        <w:rFonts w:ascii="Georgia" w:hAnsi="Georgia"/>
        <w:color w:val="A20000"/>
        <w:sz w:val="22"/>
        <w:szCs w:val="22"/>
      </w:rPr>
      <w:t xml:space="preserve">. </w:t>
    </w:r>
    <w:proofErr w:type="spellStart"/>
    <w:r w:rsidRPr="003F1754">
      <w:rPr>
        <w:rFonts w:ascii="Georgia" w:hAnsi="Georgia"/>
        <w:color w:val="A20000"/>
        <w:sz w:val="22"/>
        <w:szCs w:val="22"/>
      </w:rPr>
      <w:t>Vitroepifanie</w:t>
    </w:r>
    <w:proofErr w:type="spellEnd"/>
  </w:p>
  <w:p w14:paraId="4415363C" w14:textId="1F5C0A36" w:rsidR="00C00750" w:rsidRPr="003F1754" w:rsidRDefault="00C00750" w:rsidP="007C4615">
    <w:pPr>
      <w:pStyle w:val="Intestazioneepidipagina"/>
      <w:tabs>
        <w:tab w:val="clear" w:pos="9020"/>
        <w:tab w:val="center" w:pos="4819"/>
        <w:tab w:val="right" w:pos="9638"/>
      </w:tabs>
      <w:rPr>
        <w:rFonts w:ascii="Georgia" w:hAnsi="Georgia"/>
        <w:color w:val="auto"/>
        <w:sz w:val="22"/>
        <w:szCs w:val="22"/>
      </w:rPr>
    </w:pPr>
    <w:r w:rsidRPr="003F1754">
      <w:rPr>
        <w:rFonts w:ascii="Georgia" w:hAnsi="Georgia"/>
        <w:color w:val="auto"/>
        <w:sz w:val="22"/>
        <w:szCs w:val="22"/>
      </w:rPr>
      <w:t>21 febbraio – 20 maggio 2025</w:t>
    </w:r>
  </w:p>
  <w:p w14:paraId="7CCE7B7A" w14:textId="6B60667A" w:rsidR="000D342E" w:rsidRPr="00C00750" w:rsidRDefault="003F1754" w:rsidP="007C4615">
    <w:pPr>
      <w:pStyle w:val="Intestazioneepidipagina"/>
      <w:tabs>
        <w:tab w:val="clear" w:pos="9020"/>
        <w:tab w:val="center" w:pos="4819"/>
        <w:tab w:val="right" w:pos="9638"/>
      </w:tabs>
      <w:rPr>
        <w:rFonts w:ascii="Georgia" w:hAnsi="Georgia"/>
        <w:color w:val="auto"/>
      </w:rPr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0842469E" wp14:editId="06AB3088">
          <wp:simplePos x="0" y="0"/>
          <wp:positionH relativeFrom="margin">
            <wp:posOffset>5617845</wp:posOffset>
          </wp:positionH>
          <wp:positionV relativeFrom="margin">
            <wp:posOffset>8494395</wp:posOffset>
          </wp:positionV>
          <wp:extent cx="728980" cy="542925"/>
          <wp:effectExtent l="0" t="0" r="0" b="9525"/>
          <wp:wrapSquare wrapText="bothSides"/>
          <wp:docPr id="45081446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474558" name="Immagine 70247455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"/>
                  <a:stretch/>
                </pic:blipFill>
                <pic:spPr>
                  <a:xfrm>
                    <a:off x="0" y="0"/>
                    <a:ext cx="72898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63F5CD" w14:textId="77777777" w:rsidR="00D165D8" w:rsidRPr="003F1754" w:rsidRDefault="000D342E" w:rsidP="007C4615">
    <w:pPr>
      <w:pStyle w:val="Intestazioneepidipagina"/>
      <w:tabs>
        <w:tab w:val="clear" w:pos="9020"/>
        <w:tab w:val="center" w:pos="4819"/>
        <w:tab w:val="right" w:pos="9638"/>
      </w:tabs>
      <w:rPr>
        <w:rFonts w:ascii="Georgia" w:hAnsi="Georgia"/>
        <w:color w:val="A20000"/>
        <w:sz w:val="22"/>
        <w:szCs w:val="22"/>
      </w:rPr>
    </w:pPr>
    <w:r w:rsidRPr="003F1754">
      <w:rPr>
        <w:rFonts w:ascii="Georgia" w:hAnsi="Georgia"/>
        <w:color w:val="A20000"/>
        <w:sz w:val="22"/>
        <w:szCs w:val="22"/>
      </w:rPr>
      <w:t xml:space="preserve">Museo Poldi Pezzoli </w:t>
    </w:r>
  </w:p>
  <w:p w14:paraId="4DD98453" w14:textId="77777777" w:rsidR="00D165D8" w:rsidRPr="003F1754" w:rsidRDefault="000D342E" w:rsidP="007C4615">
    <w:pPr>
      <w:pStyle w:val="Intestazioneepidipagina"/>
      <w:tabs>
        <w:tab w:val="clear" w:pos="9020"/>
        <w:tab w:val="center" w:pos="4819"/>
        <w:tab w:val="right" w:pos="9638"/>
      </w:tabs>
      <w:rPr>
        <w:rFonts w:ascii="Georgia" w:hAnsi="Georgia"/>
        <w:color w:val="auto"/>
        <w:sz w:val="22"/>
        <w:szCs w:val="22"/>
      </w:rPr>
    </w:pPr>
    <w:r w:rsidRPr="003F1754">
      <w:rPr>
        <w:rFonts w:ascii="Georgia" w:hAnsi="Georgia"/>
        <w:color w:val="auto"/>
        <w:sz w:val="22"/>
        <w:szCs w:val="22"/>
      </w:rPr>
      <w:t>Via Manzoni 12, Milano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F49FD" w14:textId="77777777" w:rsidR="002C055F" w:rsidRDefault="002C055F" w:rsidP="007C4615">
      <w:r>
        <w:separator/>
      </w:r>
    </w:p>
  </w:footnote>
  <w:footnote w:type="continuationSeparator" w:id="0">
    <w:p w14:paraId="6FFC0A15" w14:textId="77777777" w:rsidR="002C055F" w:rsidRDefault="002C055F" w:rsidP="007C4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D6D8B" w14:textId="77777777" w:rsidR="005B736A" w:rsidRDefault="000D342E" w:rsidP="000D342E">
    <w:pPr>
      <w:pStyle w:val="Intestazione"/>
      <w:ind w:left="-142"/>
      <w:rPr>
        <w:rFonts w:ascii="Georgia" w:hAnsi="Georgia"/>
        <w:noProof/>
        <w:color w:val="FFFFFF"/>
      </w:rPr>
    </w:pPr>
    <w:r w:rsidRPr="00E6711D">
      <w:rPr>
        <w:rFonts w:ascii="Georgia" w:hAnsi="Georgia"/>
        <w:noProof/>
        <w:color w:val="FFFFFF"/>
      </w:rPr>
      <w:drawing>
        <wp:anchor distT="0" distB="0" distL="114300" distR="114300" simplePos="0" relativeHeight="251660288" behindDoc="1" locked="0" layoutInCell="1" allowOverlap="1" wp14:anchorId="2346443E" wp14:editId="59B4B25F">
          <wp:simplePos x="0" y="0"/>
          <wp:positionH relativeFrom="margin">
            <wp:posOffset>-81915</wp:posOffset>
          </wp:positionH>
          <wp:positionV relativeFrom="margin">
            <wp:posOffset>-699135</wp:posOffset>
          </wp:positionV>
          <wp:extent cx="6124575" cy="1356995"/>
          <wp:effectExtent l="0" t="0" r="9525" b="0"/>
          <wp:wrapNone/>
          <wp:docPr id="7385206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418843" name="Immagine 36141884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825" r="4997" b="22893"/>
                  <a:stretch/>
                </pic:blipFill>
                <pic:spPr bwMode="auto">
                  <a:xfrm>
                    <a:off x="0" y="0"/>
                    <a:ext cx="6124575" cy="1356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02085" w14:textId="77777777" w:rsidR="00E6711D" w:rsidRPr="005B736A" w:rsidRDefault="005B736A" w:rsidP="005B736A">
    <w:pPr>
      <w:pStyle w:val="Intestazione"/>
      <w:rPr>
        <w:rFonts w:ascii="Georgia" w:hAnsi="Georgia"/>
        <w:color w:val="FFFFFF"/>
        <w14:textFill>
          <w14:solidFill>
            <w14:srgbClr w14:val="FFFFFF">
              <w14:lumMod w14:val="50000"/>
            </w14:srgbClr>
          </w14:solidFill>
        </w14:textFill>
      </w:rPr>
    </w:pPr>
    <w:r w:rsidRPr="00E6711D">
      <w:rPr>
        <w:rFonts w:ascii="Georgia" w:hAnsi="Georgia"/>
        <w:noProof/>
        <w:color w:val="FFFFFF"/>
      </w:rPr>
      <w:drawing>
        <wp:anchor distT="0" distB="0" distL="114300" distR="114300" simplePos="0" relativeHeight="251658240" behindDoc="0" locked="0" layoutInCell="1" allowOverlap="1" wp14:anchorId="042BDB07" wp14:editId="217E6054">
          <wp:simplePos x="0" y="0"/>
          <wp:positionH relativeFrom="margin">
            <wp:posOffset>3578225</wp:posOffset>
          </wp:positionH>
          <wp:positionV relativeFrom="margin">
            <wp:posOffset>-699135</wp:posOffset>
          </wp:positionV>
          <wp:extent cx="2533446" cy="1356995"/>
          <wp:effectExtent l="0" t="0" r="635" b="0"/>
          <wp:wrapNone/>
          <wp:docPr id="5306348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904700" name="Immagine 61990470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3446" cy="1356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C82E8" w14:textId="77777777" w:rsidR="00D165D8" w:rsidRDefault="00D165D8" w:rsidP="007C4615">
    <w:pPr>
      <w:pStyle w:val="Intestazioneepidipagina"/>
      <w:tabs>
        <w:tab w:val="clear" w:pos="9020"/>
        <w:tab w:val="center" w:pos="4819"/>
        <w:tab w:val="right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5D8"/>
    <w:rsid w:val="000D342E"/>
    <w:rsid w:val="00147399"/>
    <w:rsid w:val="00181D1C"/>
    <w:rsid w:val="001A0B64"/>
    <w:rsid w:val="00236386"/>
    <w:rsid w:val="002567D4"/>
    <w:rsid w:val="002C055F"/>
    <w:rsid w:val="002E0353"/>
    <w:rsid w:val="003967FD"/>
    <w:rsid w:val="003D58CC"/>
    <w:rsid w:val="003F1754"/>
    <w:rsid w:val="0054401B"/>
    <w:rsid w:val="00551CF7"/>
    <w:rsid w:val="005865A3"/>
    <w:rsid w:val="005B736A"/>
    <w:rsid w:val="0070063E"/>
    <w:rsid w:val="00725BFC"/>
    <w:rsid w:val="007318D9"/>
    <w:rsid w:val="007C4615"/>
    <w:rsid w:val="00937275"/>
    <w:rsid w:val="00A1504D"/>
    <w:rsid w:val="00A33799"/>
    <w:rsid w:val="00AE5DEA"/>
    <w:rsid w:val="00BB5446"/>
    <w:rsid w:val="00C00750"/>
    <w:rsid w:val="00C55458"/>
    <w:rsid w:val="00CF3919"/>
    <w:rsid w:val="00D11BB4"/>
    <w:rsid w:val="00D165D8"/>
    <w:rsid w:val="00D66341"/>
    <w:rsid w:val="00D94F53"/>
    <w:rsid w:val="00E6711D"/>
    <w:rsid w:val="00EB4DF0"/>
    <w:rsid w:val="00ED134E"/>
    <w:rsid w:val="00F16174"/>
    <w:rsid w:val="00F2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802B18"/>
  <w15:docId w15:val="{10A73587-7DFB-495E-A781-D63DD1D6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7C46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4615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C46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4615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61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8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stampa | Museo Poldi Pezzoli</dc:creator>
  <cp:lastModifiedBy>Toniolo</cp:lastModifiedBy>
  <cp:revision>15</cp:revision>
  <dcterms:created xsi:type="dcterms:W3CDTF">2025-02-07T10:46:00Z</dcterms:created>
  <dcterms:modified xsi:type="dcterms:W3CDTF">2025-02-17T13:54:00Z</dcterms:modified>
</cp:coreProperties>
</file>